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0B" w:rsidRDefault="000F0C0B">
      <w:pPr>
        <w:widowControl w:val="0"/>
        <w:autoSpaceDE w:val="0"/>
        <w:autoSpaceDN w:val="0"/>
        <w:adjustRightInd w:val="0"/>
        <w:spacing w:after="0" w:line="240" w:lineRule="auto"/>
        <w:jc w:val="both"/>
        <w:outlineLvl w:val="0"/>
        <w:rPr>
          <w:rFonts w:ascii="Calibri" w:hAnsi="Calibri" w:cs="Calibri"/>
        </w:rPr>
      </w:pPr>
    </w:p>
    <w:p w:rsidR="000F0C0B" w:rsidRDefault="000F0C0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F0C0B" w:rsidRDefault="000F0C0B">
      <w:pPr>
        <w:widowControl w:val="0"/>
        <w:autoSpaceDE w:val="0"/>
        <w:autoSpaceDN w:val="0"/>
        <w:adjustRightInd w:val="0"/>
        <w:spacing w:after="0" w:line="240" w:lineRule="auto"/>
        <w:jc w:val="center"/>
        <w:rPr>
          <w:rFonts w:ascii="Calibri" w:hAnsi="Calibri" w:cs="Calibri"/>
          <w:b/>
          <w:bCs/>
        </w:rPr>
      </w:pPr>
    </w:p>
    <w:p w:rsidR="000F0C0B" w:rsidRDefault="000F0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F0C0B" w:rsidRDefault="000F0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1997 г. N 1025</w:t>
      </w:r>
    </w:p>
    <w:p w:rsidR="000F0C0B" w:rsidRDefault="000F0C0B">
      <w:pPr>
        <w:widowControl w:val="0"/>
        <w:autoSpaceDE w:val="0"/>
        <w:autoSpaceDN w:val="0"/>
        <w:adjustRightInd w:val="0"/>
        <w:spacing w:after="0" w:line="240" w:lineRule="auto"/>
        <w:jc w:val="center"/>
        <w:rPr>
          <w:rFonts w:ascii="Calibri" w:hAnsi="Calibri" w:cs="Calibri"/>
          <w:b/>
          <w:bCs/>
        </w:rPr>
      </w:pPr>
    </w:p>
    <w:p w:rsidR="000F0C0B" w:rsidRDefault="000F0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0F0C0B" w:rsidRDefault="000F0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БЫТОВОГО ОБСЛУЖИВАНИЯ НАСЕЛЕНИЯ В РОССИЙСКОЙ ФЕДЕРАЦИИ</w:t>
      </w:r>
    </w:p>
    <w:p w:rsidR="000F0C0B" w:rsidRDefault="000F0C0B">
      <w:pPr>
        <w:widowControl w:val="0"/>
        <w:autoSpaceDE w:val="0"/>
        <w:autoSpaceDN w:val="0"/>
        <w:adjustRightInd w:val="0"/>
        <w:spacing w:after="0" w:line="240" w:lineRule="auto"/>
        <w:jc w:val="center"/>
        <w:rPr>
          <w:rFonts w:ascii="Calibri" w:hAnsi="Calibri" w:cs="Calibri"/>
        </w:rPr>
      </w:pPr>
    </w:p>
    <w:p w:rsidR="000F0C0B" w:rsidRDefault="000F0C0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РФ</w:t>
      </w:r>
      <w:proofErr w:type="gramEnd"/>
    </w:p>
    <w:p w:rsidR="000F0C0B" w:rsidRDefault="000F0C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02.10.1999 </w:t>
      </w:r>
      <w:hyperlink r:id="rId5" w:history="1">
        <w:r>
          <w:rPr>
            <w:rFonts w:ascii="Calibri" w:hAnsi="Calibri" w:cs="Calibri"/>
            <w:color w:val="0000FF"/>
          </w:rPr>
          <w:t>N 1104,</w:t>
        </w:r>
      </w:hyperlink>
      <w:r>
        <w:rPr>
          <w:rFonts w:ascii="Calibri" w:hAnsi="Calibri" w:cs="Calibri"/>
        </w:rPr>
        <w:t xml:space="preserve"> от 30.09.2000 </w:t>
      </w:r>
      <w:hyperlink r:id="rId6" w:history="1">
        <w:r>
          <w:rPr>
            <w:rFonts w:ascii="Calibri" w:hAnsi="Calibri" w:cs="Calibri"/>
            <w:color w:val="0000FF"/>
          </w:rPr>
          <w:t>N 742,</w:t>
        </w:r>
      </w:hyperlink>
      <w:r>
        <w:rPr>
          <w:rFonts w:ascii="Calibri" w:hAnsi="Calibri" w:cs="Calibri"/>
        </w:rPr>
        <w:t xml:space="preserve"> от 01.02.2005 </w:t>
      </w:r>
      <w:hyperlink r:id="rId7" w:history="1">
        <w:r>
          <w:rPr>
            <w:rFonts w:ascii="Calibri" w:hAnsi="Calibri" w:cs="Calibri"/>
            <w:color w:val="0000FF"/>
          </w:rPr>
          <w:t>N 49</w:t>
        </w:r>
      </w:hyperlink>
      <w:r>
        <w:rPr>
          <w:rFonts w:ascii="Calibri" w:hAnsi="Calibri" w:cs="Calibri"/>
        </w:rPr>
        <w:t>,</w:t>
      </w:r>
    </w:p>
    <w:p w:rsidR="000F0C0B" w:rsidRDefault="000F0C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04.10.2012 </w:t>
      </w:r>
      <w:hyperlink r:id="rId8" w:history="1">
        <w:r>
          <w:rPr>
            <w:rFonts w:ascii="Calibri" w:hAnsi="Calibri" w:cs="Calibri"/>
            <w:color w:val="0000FF"/>
          </w:rPr>
          <w:t>N 1007</w:t>
        </w:r>
      </w:hyperlink>
      <w:r>
        <w:rPr>
          <w:rFonts w:ascii="Calibri" w:hAnsi="Calibri" w:cs="Calibri"/>
        </w:rPr>
        <w:t>)</w:t>
      </w:r>
    </w:p>
    <w:p w:rsidR="000F0C0B" w:rsidRDefault="000F0C0B">
      <w:pPr>
        <w:widowControl w:val="0"/>
        <w:autoSpaceDE w:val="0"/>
        <w:autoSpaceDN w:val="0"/>
        <w:adjustRightInd w:val="0"/>
        <w:spacing w:after="0" w:line="240" w:lineRule="auto"/>
        <w:jc w:val="center"/>
        <w:rPr>
          <w:rFonts w:ascii="Calibri" w:hAnsi="Calibri" w:cs="Calibri"/>
        </w:rPr>
      </w:pP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0" w:history="1">
        <w:r>
          <w:rPr>
            <w:rFonts w:ascii="Calibri" w:hAnsi="Calibri" w:cs="Calibri"/>
            <w:color w:val="0000FF"/>
          </w:rPr>
          <w:t>Правила</w:t>
        </w:r>
      </w:hyperlink>
      <w:r>
        <w:rPr>
          <w:rFonts w:ascii="Calibri" w:hAnsi="Calibri" w:cs="Calibri"/>
        </w:rPr>
        <w:t xml:space="preserve"> бытового обслуживания населения в Российской Федерации.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0" w:history="1">
        <w:r>
          <w:rPr>
            <w:rFonts w:ascii="Calibri" w:hAnsi="Calibri" w:cs="Calibri"/>
            <w:color w:val="0000FF"/>
          </w:rPr>
          <w:t>Постановление</w:t>
        </w:r>
      </w:hyperlink>
      <w:r>
        <w:rPr>
          <w:rFonts w:ascii="Calibri" w:hAnsi="Calibri" w:cs="Calibri"/>
        </w:rPr>
        <w:t xml:space="preserve"> Совета Министров - Правительства Российской Федерации от 8 июня 1993 г. N 536 "Об утверждении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F0C0B" w:rsidRDefault="000F0C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0C0B" w:rsidRDefault="000F0C0B">
      <w:pPr>
        <w:widowControl w:val="0"/>
        <w:autoSpaceDE w:val="0"/>
        <w:autoSpaceDN w:val="0"/>
        <w:adjustRightInd w:val="0"/>
        <w:spacing w:after="0" w:line="240" w:lineRule="auto"/>
        <w:jc w:val="right"/>
        <w:rPr>
          <w:rFonts w:ascii="Calibri" w:hAnsi="Calibri" w:cs="Calibri"/>
        </w:rPr>
      </w:pPr>
      <w:r>
        <w:rPr>
          <w:rFonts w:ascii="Calibri" w:hAnsi="Calibri" w:cs="Calibri"/>
        </w:rPr>
        <w:t>В.ЧЕРНОМЫРДИН</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0F0C0B" w:rsidRDefault="000F0C0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F0C0B" w:rsidRDefault="000F0C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0C0B" w:rsidRDefault="000F0C0B">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1997 г. N 1025</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ПРАВИЛА</w:t>
      </w:r>
    </w:p>
    <w:p w:rsidR="000F0C0B" w:rsidRDefault="000F0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БЫТОВОГО ОБСЛУЖИВАНИЯ НАСЕЛЕНИЯ</w:t>
      </w:r>
    </w:p>
    <w:p w:rsidR="000F0C0B" w:rsidRDefault="000F0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0F0C0B" w:rsidRDefault="000F0C0B">
      <w:pPr>
        <w:widowControl w:val="0"/>
        <w:autoSpaceDE w:val="0"/>
        <w:autoSpaceDN w:val="0"/>
        <w:adjustRightInd w:val="0"/>
        <w:spacing w:after="0" w:line="240" w:lineRule="auto"/>
        <w:jc w:val="center"/>
        <w:rPr>
          <w:rFonts w:ascii="Calibri" w:hAnsi="Calibri" w:cs="Calibri"/>
        </w:rPr>
      </w:pPr>
    </w:p>
    <w:p w:rsidR="000F0C0B" w:rsidRDefault="000F0C0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РФ</w:t>
      </w:r>
      <w:proofErr w:type="gramEnd"/>
    </w:p>
    <w:p w:rsidR="000F0C0B" w:rsidRDefault="000F0C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02.10.1999 </w:t>
      </w:r>
      <w:hyperlink r:id="rId11" w:history="1">
        <w:r>
          <w:rPr>
            <w:rFonts w:ascii="Calibri" w:hAnsi="Calibri" w:cs="Calibri"/>
            <w:color w:val="0000FF"/>
          </w:rPr>
          <w:t>N 1104,</w:t>
        </w:r>
      </w:hyperlink>
      <w:r>
        <w:rPr>
          <w:rFonts w:ascii="Calibri" w:hAnsi="Calibri" w:cs="Calibri"/>
        </w:rPr>
        <w:t xml:space="preserve"> от 30.09.2000 </w:t>
      </w:r>
      <w:hyperlink r:id="rId12" w:history="1">
        <w:r>
          <w:rPr>
            <w:rFonts w:ascii="Calibri" w:hAnsi="Calibri" w:cs="Calibri"/>
            <w:color w:val="0000FF"/>
          </w:rPr>
          <w:t>N 742,</w:t>
        </w:r>
      </w:hyperlink>
      <w:r>
        <w:rPr>
          <w:rFonts w:ascii="Calibri" w:hAnsi="Calibri" w:cs="Calibri"/>
        </w:rPr>
        <w:t xml:space="preserve"> от 01.02.2005 </w:t>
      </w:r>
      <w:hyperlink r:id="rId13" w:history="1">
        <w:r>
          <w:rPr>
            <w:rFonts w:ascii="Calibri" w:hAnsi="Calibri" w:cs="Calibri"/>
            <w:color w:val="0000FF"/>
          </w:rPr>
          <w:t>N 49</w:t>
        </w:r>
      </w:hyperlink>
      <w:r>
        <w:rPr>
          <w:rFonts w:ascii="Calibri" w:hAnsi="Calibri" w:cs="Calibri"/>
        </w:rPr>
        <w:t>,</w:t>
      </w:r>
    </w:p>
    <w:p w:rsidR="000F0C0B" w:rsidRDefault="000F0C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04.10.2012 </w:t>
      </w:r>
      <w:hyperlink r:id="rId14" w:history="1">
        <w:r>
          <w:rPr>
            <w:rFonts w:ascii="Calibri" w:hAnsi="Calibri" w:cs="Calibri"/>
            <w:color w:val="0000FF"/>
          </w:rPr>
          <w:t>N 1007</w:t>
        </w:r>
      </w:hyperlink>
      <w:r>
        <w:rPr>
          <w:rFonts w:ascii="Calibri" w:hAnsi="Calibri" w:cs="Calibri"/>
        </w:rPr>
        <w:t>)</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 соответствии с </w:t>
      </w:r>
      <w:hyperlink r:id="rId15"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регулируют отношения между потребителями и исполнителями в сфере бытового обслуживания.</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исполнителем понимается организация независимо от организационно-правовой </w:t>
      </w:r>
      <w:r>
        <w:rPr>
          <w:rFonts w:ascii="Calibri" w:hAnsi="Calibri" w:cs="Calibri"/>
        </w:rPr>
        <w:lastRenderedPageBreak/>
        <w:t>формы, а также индивидуальный предприниматель, выполняющие работы или оказывающие услуги потребителям по возмездному договору.</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распространяются на отношения, вытекающие из </w:t>
      </w:r>
      <w:hyperlink r:id="rId17" w:history="1">
        <w:r>
          <w:rPr>
            <w:rFonts w:ascii="Calibri" w:hAnsi="Calibri" w:cs="Calibri"/>
            <w:color w:val="0000FF"/>
          </w:rPr>
          <w:t>договора</w:t>
        </w:r>
      </w:hyperlink>
      <w:r>
        <w:rPr>
          <w:rFonts w:ascii="Calibri" w:hAnsi="Calibri" w:cs="Calibri"/>
        </w:rPr>
        <w:t xml:space="preserve"> бытового подряда и </w:t>
      </w:r>
      <w:hyperlink r:id="rId18" w:history="1">
        <w:r>
          <w:rPr>
            <w:rFonts w:ascii="Calibri" w:hAnsi="Calibri" w:cs="Calibri"/>
            <w:color w:val="0000FF"/>
          </w:rPr>
          <w:t>договора</w:t>
        </w:r>
      </w:hyperlink>
      <w:r>
        <w:rPr>
          <w:rFonts w:ascii="Calibri" w:hAnsi="Calibri" w:cs="Calibri"/>
        </w:rPr>
        <w:t xml:space="preserve"> возмездного оказания бытовых услуг.</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Информация об услугах (работах), порядок</w:t>
      </w:r>
    </w:p>
    <w:p w:rsidR="000F0C0B" w:rsidRDefault="000F0C0B">
      <w:pPr>
        <w:widowControl w:val="0"/>
        <w:autoSpaceDE w:val="0"/>
        <w:autoSpaceDN w:val="0"/>
        <w:adjustRightInd w:val="0"/>
        <w:spacing w:after="0" w:line="240" w:lineRule="auto"/>
        <w:jc w:val="center"/>
        <w:rPr>
          <w:rFonts w:ascii="Calibri" w:hAnsi="Calibri" w:cs="Calibri"/>
        </w:rPr>
      </w:pPr>
      <w:r>
        <w:rPr>
          <w:rFonts w:ascii="Calibri" w:hAnsi="Calibri" w:cs="Calibri"/>
        </w:rPr>
        <w:t>приема и оформления заказов на услуги (работы)</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оказываемых услуг (выполняемых работ) и форм их предоставления;</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обозначения стандартов, обязательным требованиям которых должны соответствовать услуги (работы);</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оказания услуг (выполнения работ);</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конкретном лице, которое будет оказывать услугу (выполнять работу), если эти данные имеют значение, исходя из характера услуги (работы);</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0F0C0B" w:rsidRDefault="000F0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02.10.1999 N 1104)</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предоставлять потребителю для ознакомления:</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и телефон подразделения по защите прав потребителей органа местного самоуправления, если такое подразделение имеется;</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договоров (квитанций, иных документов) об оказании услуг (выполнении работ);</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(модели) изготавливаемых изделий, альбомы и журналы с моделями изделий и т.п.;</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должна находиться в удобном для обозрения месте.</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w:t>
      </w:r>
      <w:r>
        <w:rPr>
          <w:rFonts w:ascii="Calibri" w:hAnsi="Calibri" w:cs="Calibri"/>
        </w:rPr>
        <w:lastRenderedPageBreak/>
        <w:t>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иметь книгу отзывов и предложений, которая предоставляется потребителю по его требованию.</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0F0C0B" w:rsidRDefault="000F0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услуги (работы);</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услуги (работы);</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приема и исполнения заказа;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необходимые данные, связанные со спецификой оказываемых услуг (выполняемых работ);</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лица, принявшего заказ, и его подпись, а также подпись потребителя, сдавшего заказ.</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договора выдается исполнителем потребителю.</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jc w:val="center"/>
        <w:outlineLvl w:val="1"/>
        <w:rPr>
          <w:rFonts w:ascii="Calibri" w:hAnsi="Calibri" w:cs="Calibri"/>
        </w:rPr>
      </w:pPr>
      <w:bookmarkStart w:id="5" w:name="Par88"/>
      <w:bookmarkEnd w:id="5"/>
      <w:r>
        <w:rPr>
          <w:rFonts w:ascii="Calibri" w:hAnsi="Calibri" w:cs="Calibri"/>
        </w:rPr>
        <w:t>III. Порядок оплаты услуг (работ)</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Потребитель обязан оплатить оказанную исполнителем услугу в сроки и в порядке, которые указаны в договоре.</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договором материал может быть предоставлен исполнителем в кредит, в </w:t>
      </w:r>
      <w:r>
        <w:rPr>
          <w:rFonts w:ascii="Calibri" w:hAnsi="Calibri" w:cs="Calibri"/>
        </w:rPr>
        <w:lastRenderedPageBreak/>
        <w:t>том числе с условием оплаты потребителем материала в рассрочку.</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jc w:val="center"/>
        <w:outlineLvl w:val="1"/>
        <w:rPr>
          <w:rFonts w:ascii="Calibri" w:hAnsi="Calibri" w:cs="Calibri"/>
        </w:rPr>
      </w:pPr>
      <w:bookmarkStart w:id="6" w:name="Par98"/>
      <w:bookmarkEnd w:id="6"/>
      <w:r>
        <w:rPr>
          <w:rFonts w:ascii="Calibri" w:hAnsi="Calibri" w:cs="Calibri"/>
        </w:rPr>
        <w:t>IV. Порядок оказания услуг (выполнения работ)</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 обязан оказать услугу (выполнить работу), качество которой соответствует договору.</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непригодности или недоброкачественности </w:t>
      </w:r>
      <w:proofErr w:type="gramStart"/>
      <w:r>
        <w:rPr>
          <w:rFonts w:ascii="Calibri" w:hAnsi="Calibri" w:cs="Calibri"/>
        </w:rPr>
        <w:t>переданных</w:t>
      </w:r>
      <w:proofErr w:type="gramEnd"/>
      <w:r>
        <w:rPr>
          <w:rFonts w:ascii="Calibri" w:hAnsi="Calibri" w:cs="Calibri"/>
        </w:rPr>
        <w:t xml:space="preserve"> потребителем материала, оборудования, технической документации или переданной для переработки (обработки) вещи;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возможных неблагоприятных для потребителя последствий выполнения его указаний о способе выполнения работы (оказания услуги);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w:t>
      </w:r>
      <w:proofErr w:type="gramStart"/>
      <w:r>
        <w:rPr>
          <w:rFonts w:ascii="Calibri" w:hAnsi="Calibri" w:cs="Calibri"/>
        </w:rPr>
        <w:t>или</w:t>
      </w:r>
      <w:proofErr w:type="gramEnd"/>
      <w:r>
        <w:rPr>
          <w:rFonts w:ascii="Calibri" w:hAnsi="Calibri" w:cs="Calibri"/>
        </w:rPr>
        <w:t xml:space="preserve">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0F0C0B" w:rsidRDefault="000F0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w:t>
      </w:r>
      <w:proofErr w:type="gramEnd"/>
      <w:r>
        <w:rPr>
          <w:rFonts w:ascii="Calibri" w:hAnsi="Calibri" w:cs="Calibri"/>
        </w:rPr>
        <w:t xml:space="preserve"> прекращением убытков.</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0F0C0B" w:rsidRDefault="000F0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Потребитель вправе в любое время до сдачи ему работы отказаться от исполнения договора о выполнении работы, уплатив </w:t>
      </w:r>
      <w:proofErr w:type="gramStart"/>
      <w:r>
        <w:rPr>
          <w:rFonts w:ascii="Calibri" w:hAnsi="Calibri" w:cs="Calibri"/>
        </w:rPr>
        <w:t>исполнителю</w:t>
      </w:r>
      <w:proofErr w:type="gramEnd"/>
      <w:r>
        <w:rPr>
          <w:rFonts w:ascii="Calibri" w:hAnsi="Calibri" w:cs="Calibri"/>
        </w:rPr>
        <w:t xml:space="preserve">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об оказании услуги при условии оплаты исполнителю фактически понесенных расходов.</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обнаружении.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w:t>
      </w:r>
      <w:hyperlink r:id="rId25" w:history="1">
        <w:r>
          <w:rPr>
            <w:rFonts w:ascii="Calibri" w:hAnsi="Calibri" w:cs="Calibri"/>
            <w:color w:val="0000FF"/>
          </w:rPr>
          <w:t>статьей 327</w:t>
        </w:r>
      </w:hyperlink>
      <w:r>
        <w:rPr>
          <w:rFonts w:ascii="Calibri" w:hAnsi="Calibri" w:cs="Calibri"/>
        </w:rPr>
        <w:t xml:space="preserve"> Гражданского кодекса Российской Федерации.</w:t>
      </w:r>
      <w:proofErr w:type="gramEnd"/>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jc w:val="center"/>
        <w:outlineLvl w:val="1"/>
        <w:rPr>
          <w:rFonts w:ascii="Calibri" w:hAnsi="Calibri" w:cs="Calibri"/>
        </w:rPr>
      </w:pPr>
      <w:bookmarkStart w:id="7" w:name="Par125"/>
      <w:bookmarkEnd w:id="7"/>
      <w:r>
        <w:rPr>
          <w:rFonts w:ascii="Calibri" w:hAnsi="Calibri" w:cs="Calibri"/>
        </w:rPr>
        <w:t>V. Особенности оказания</w:t>
      </w:r>
    </w:p>
    <w:p w:rsidR="000F0C0B" w:rsidRDefault="000F0C0B">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видов услуг (выполнения работ)</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материала при пошиве обуви из материала исполнителя осуществляется потребителем по образцам, имеющимся у исполнителя.</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неудаляемые при химической чистке, дополнительные платные услуги, </w:t>
      </w:r>
      <w:r>
        <w:rPr>
          <w:rFonts w:ascii="Calibri" w:hAnsi="Calibri" w:cs="Calibri"/>
        </w:rPr>
        <w:lastRenderedPageBreak/>
        <w:t>оказываемые с согласия потребителя (аппретирование, дезодорация, антистатическая обработка и другие).</w:t>
      </w:r>
      <w:proofErr w:type="gramEnd"/>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исполнитель обязан спороть фурнитуру, которая может быть повреждена в процессе чистки, пришить к изделию съемные детали.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оказании услуг в парикмахерских перед работой с каждым новым потребителем лицо, оказывающее услугу, обязано вымыть руки с мылом.</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должно производиться продезинфицированным инструментом.</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каждого потребителя должны использоваться чистые белье и салфетки.</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химической завивке и окраске волос лицо, оказывающее услугу, обязано сделать потребителю биологическую пробу на чувствительность.</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Ювелирные изделия, изготовленные из драгоценных металлов, должны соответствовать пробам, установленным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и быть заклеймлены в установленном </w:t>
      </w:r>
      <w:hyperlink r:id="rId27" w:history="1">
        <w:r>
          <w:rPr>
            <w:rFonts w:ascii="Calibri" w:hAnsi="Calibri" w:cs="Calibri"/>
            <w:color w:val="0000FF"/>
          </w:rPr>
          <w:t>порядке</w:t>
        </w:r>
      </w:hyperlink>
      <w:r>
        <w:rPr>
          <w:rFonts w:ascii="Calibri" w:hAnsi="Calibri" w:cs="Calibri"/>
        </w:rPr>
        <w:t xml:space="preserve"> государственным пробирным клеймом государственными инспекциями пробирного надзора.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изготовлении ювелирных изделий из драгоценных металлов исполнитель обязан иметь именник, оттиск которого ставится на изготовленных изделиях.</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jc w:val="center"/>
        <w:outlineLvl w:val="1"/>
        <w:rPr>
          <w:rFonts w:ascii="Calibri" w:hAnsi="Calibri" w:cs="Calibri"/>
        </w:rPr>
      </w:pPr>
      <w:bookmarkStart w:id="8" w:name="Par149"/>
      <w:bookmarkEnd w:id="8"/>
      <w:r>
        <w:rPr>
          <w:rFonts w:ascii="Calibri" w:hAnsi="Calibri" w:cs="Calibri"/>
        </w:rPr>
        <w:t>VI. Ответственность исполнителя</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0F0C0B" w:rsidRDefault="000F0C0B">
      <w:pPr>
        <w:widowControl w:val="0"/>
        <w:autoSpaceDE w:val="0"/>
        <w:autoSpaceDN w:val="0"/>
        <w:adjustRightInd w:val="0"/>
        <w:spacing w:after="0" w:line="240" w:lineRule="auto"/>
        <w:ind w:firstLine="540"/>
        <w:jc w:val="both"/>
        <w:rPr>
          <w:rFonts w:ascii="Calibri" w:hAnsi="Calibri" w:cs="Calibri"/>
        </w:rPr>
      </w:pPr>
      <w:bookmarkStart w:id="9" w:name="Par152"/>
      <w:bookmarkEnd w:id="9"/>
      <w:r>
        <w:rPr>
          <w:rFonts w:ascii="Calibri" w:hAnsi="Calibri" w:cs="Calibri"/>
        </w:rPr>
        <w:t>24. В случае обнаружения недостатков оказанной услуги (выполненной работы) потребитель вправе по своему выбору потребовать:</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оказанной услуги (выполненной работы);</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оказанной услуги (выполненной работы);</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возмещения понесенных им расходов по устранению недостатков оказанной услуги </w:t>
      </w:r>
      <w:r>
        <w:rPr>
          <w:rFonts w:ascii="Calibri" w:hAnsi="Calibri" w:cs="Calibri"/>
        </w:rPr>
        <w:lastRenderedPageBreak/>
        <w:t>(выполненной работы) своими силами или третьим лицом.</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roofErr w:type="gramEnd"/>
    </w:p>
    <w:p w:rsidR="000F0C0B" w:rsidRDefault="000F0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roofErr w:type="gramEnd"/>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0F0C0B" w:rsidRDefault="000F0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152" w:history="1">
        <w:r>
          <w:rPr>
            <w:rFonts w:ascii="Calibri" w:hAnsi="Calibri" w:cs="Calibri"/>
            <w:color w:val="0000FF"/>
          </w:rPr>
          <w:t>пунктом 24</w:t>
        </w:r>
      </w:hyperlink>
      <w:r>
        <w:rPr>
          <w:rFonts w:ascii="Calibri" w:hAnsi="Calibri" w:cs="Calibri"/>
        </w:rPr>
        <w:t xml:space="preserve"> настоящих Правил, если докажет, что такие недостатки возникли до принятия им результата услуги (работы) или по причинам</w:t>
      </w:r>
      <w:proofErr w:type="gramEnd"/>
      <w:r>
        <w:rPr>
          <w:rFonts w:ascii="Calibri" w:hAnsi="Calibri" w:cs="Calibri"/>
        </w:rPr>
        <w:t xml:space="preserve">, </w:t>
      </w:r>
      <w:proofErr w:type="gramStart"/>
      <w:r>
        <w:rPr>
          <w:rFonts w:ascii="Calibri" w:hAnsi="Calibri" w:cs="Calibri"/>
        </w:rPr>
        <w:t>возникшим</w:t>
      </w:r>
      <w:proofErr w:type="gramEnd"/>
      <w:r>
        <w:rPr>
          <w:rFonts w:ascii="Calibri" w:hAnsi="Calibri" w:cs="Calibri"/>
        </w:rPr>
        <w:t xml:space="preserve"> до этого момента.</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оказание услуги (выполнение работы);</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расторгнуть договор об оказании услуги (выполнении работы).</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rPr>
          <w:rFonts w:ascii="Calibri" w:hAnsi="Calibri" w:cs="Calibri"/>
        </w:rPr>
        <w:t>. Договором об оказании услуг (выполнении работ) между потребителем и исполнителем может быть установлен более высокий размер неустойки (пеней).</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roofErr w:type="gramEnd"/>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30.09.2000 N 742)</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Порядок и сроки удовлетворения исполнителем требований потребителя, а также ответственность за нарушение этих сроков регулируются </w:t>
      </w:r>
      <w:hyperlink r:id="rId40"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w:t>
      </w:r>
    </w:p>
    <w:p w:rsidR="000F0C0B" w:rsidRDefault="000F0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w:t>
      </w:r>
      <w:hyperlink r:id="rId41" w:history="1">
        <w:r>
          <w:rPr>
            <w:rFonts w:ascii="Calibri" w:hAnsi="Calibri" w:cs="Calibri"/>
            <w:color w:val="0000FF"/>
          </w:rPr>
          <w:t>служба</w:t>
        </w:r>
      </w:hyperlink>
      <w:r>
        <w:rPr>
          <w:rFonts w:ascii="Calibri" w:hAnsi="Calibri" w:cs="Calibri"/>
        </w:rPr>
        <w:t xml:space="preserve"> по надзору в сфере защиты прав потребителей и благополучия человека.</w:t>
      </w:r>
    </w:p>
    <w:p w:rsidR="000F0C0B" w:rsidRDefault="000F0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30.09.2000 </w:t>
      </w:r>
      <w:hyperlink r:id="rId42" w:history="1">
        <w:r>
          <w:rPr>
            <w:rFonts w:ascii="Calibri" w:hAnsi="Calibri" w:cs="Calibri"/>
            <w:color w:val="0000FF"/>
          </w:rPr>
          <w:t>N 742,</w:t>
        </w:r>
      </w:hyperlink>
      <w:r>
        <w:rPr>
          <w:rFonts w:ascii="Calibri" w:hAnsi="Calibri" w:cs="Calibri"/>
        </w:rPr>
        <w:t xml:space="preserve"> от 01.02.2005 </w:t>
      </w:r>
      <w:hyperlink r:id="rId43" w:history="1">
        <w:r>
          <w:rPr>
            <w:rFonts w:ascii="Calibri" w:hAnsi="Calibri" w:cs="Calibri"/>
            <w:color w:val="0000FF"/>
          </w:rPr>
          <w:t>N 49</w:t>
        </w:r>
      </w:hyperlink>
      <w:r>
        <w:rPr>
          <w:rFonts w:ascii="Calibri" w:hAnsi="Calibri" w:cs="Calibri"/>
        </w:rPr>
        <w:t xml:space="preserve">, от 04.10.2012 </w:t>
      </w:r>
      <w:hyperlink r:id="rId44" w:history="1">
        <w:r>
          <w:rPr>
            <w:rFonts w:ascii="Calibri" w:hAnsi="Calibri" w:cs="Calibri"/>
            <w:color w:val="0000FF"/>
          </w:rPr>
          <w:t>N 1007</w:t>
        </w:r>
      </w:hyperlink>
      <w:r>
        <w:rPr>
          <w:rFonts w:ascii="Calibri" w:hAnsi="Calibri" w:cs="Calibri"/>
        </w:rPr>
        <w:t>)</w:t>
      </w: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autoSpaceDE w:val="0"/>
        <w:autoSpaceDN w:val="0"/>
        <w:adjustRightInd w:val="0"/>
        <w:spacing w:after="0" w:line="240" w:lineRule="auto"/>
        <w:rPr>
          <w:rFonts w:ascii="Calibri" w:hAnsi="Calibri" w:cs="Calibri"/>
        </w:rPr>
      </w:pPr>
    </w:p>
    <w:p w:rsidR="000F0C0B" w:rsidRDefault="000F0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26C71" w:rsidRDefault="00D26C71">
      <w:bookmarkStart w:id="10" w:name="_GoBack"/>
      <w:bookmarkEnd w:id="10"/>
    </w:p>
    <w:sectPr w:rsidR="00D26C71" w:rsidSect="00987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0B"/>
    <w:rsid w:val="000F0C0B"/>
    <w:rsid w:val="00D2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80814EEDE3968AE7C64113ED8394785F7707FA52E5D040DEA5E127284537DD427DBDF3DF7E233J8KFM" TargetMode="External"/><Relationship Id="rId13" Type="http://schemas.openxmlformats.org/officeDocument/2006/relationships/hyperlink" Target="consultantplus://offline/ref=39F80814EEDE3968AE7C64113ED8394785F17279A82D5D040DEA5E127284537DD427DBDF3DF7E334J8K7M" TargetMode="External"/><Relationship Id="rId18" Type="http://schemas.openxmlformats.org/officeDocument/2006/relationships/hyperlink" Target="consultantplus://offline/ref=39F80814EEDE3968AE7C64113ED8394785F07E7BA4205D040DEA5E127284537DD427DBDF3DF6E135J8K1M" TargetMode="External"/><Relationship Id="rId26" Type="http://schemas.openxmlformats.org/officeDocument/2006/relationships/hyperlink" Target="consultantplus://offline/ref=39F80814EEDE3968AE7C64113ED8394786F5747CA822000E05B35210758B0C6AD36ED7DE3DF7E3J3K4M" TargetMode="External"/><Relationship Id="rId39" Type="http://schemas.openxmlformats.org/officeDocument/2006/relationships/hyperlink" Target="consultantplus://offline/ref=39F80814EEDE3968AE7C64113ED8394786FC717FA122000E05B35210758B0C6AD36ED7DE3DF7E6J3KFM" TargetMode="External"/><Relationship Id="rId3" Type="http://schemas.openxmlformats.org/officeDocument/2006/relationships/settings" Target="settings.xml"/><Relationship Id="rId21" Type="http://schemas.openxmlformats.org/officeDocument/2006/relationships/hyperlink" Target="consultantplus://offline/ref=39F80814EEDE3968AE7C64113ED8394786FC717FA122000E05B35210758B0C6AD36ED7DE3DF7E3J3K5M" TargetMode="External"/><Relationship Id="rId34" Type="http://schemas.openxmlformats.org/officeDocument/2006/relationships/hyperlink" Target="consultantplus://offline/ref=39F80814EEDE3968AE7C64113ED8394786FC717FA122000E05B35210758B0C6AD36ED7DE3DF7E6J3K5M" TargetMode="External"/><Relationship Id="rId42" Type="http://schemas.openxmlformats.org/officeDocument/2006/relationships/hyperlink" Target="consultantplus://offline/ref=39F80814EEDE3968AE7C64113ED8394786FC717FA122000E05B35210758B0C6AD36ED7DE3DF7E6J3KEM" TargetMode="External"/><Relationship Id="rId7" Type="http://schemas.openxmlformats.org/officeDocument/2006/relationships/hyperlink" Target="consultantplus://offline/ref=39F80814EEDE3968AE7C64113ED8394785F17279A82D5D040DEA5E127284537DD427DBDF3DF7E334J8K7M" TargetMode="External"/><Relationship Id="rId12" Type="http://schemas.openxmlformats.org/officeDocument/2006/relationships/hyperlink" Target="consultantplus://offline/ref=39F80814EEDE3968AE7C64113ED8394786FC717FA122000E05B35210758B0C6AD36ED7DE3DF7E2J3KFM" TargetMode="External"/><Relationship Id="rId17" Type="http://schemas.openxmlformats.org/officeDocument/2006/relationships/hyperlink" Target="consultantplus://offline/ref=39F80814EEDE3968AE7C64113ED8394785F07E7BA4205D040DEA5E127284537DD427DBDF3DF6E333J8K6M" TargetMode="External"/><Relationship Id="rId25" Type="http://schemas.openxmlformats.org/officeDocument/2006/relationships/hyperlink" Target="consultantplus://offline/ref=39F80814EEDE3968AE7C64113ED8394785F17574A42F5D040DEA5E127284537DD427DBDF3DF6E73EJ8K0M" TargetMode="External"/><Relationship Id="rId33" Type="http://schemas.openxmlformats.org/officeDocument/2006/relationships/hyperlink" Target="consultantplus://offline/ref=39F80814EEDE3968AE7C64113ED8394786FC717FA122000E05B35210758B0C6AD36ED7DE3DF7E6J3K7M" TargetMode="External"/><Relationship Id="rId38" Type="http://schemas.openxmlformats.org/officeDocument/2006/relationships/hyperlink" Target="consultantplus://offline/ref=39F80814EEDE3968AE7C64113ED8394786FC717FA122000E05B35210758B0C6AD36ED7DE3DF7E6J3K0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9F80814EEDE3968AE7C64113ED8394786FC717FA122000E05B35210758B0C6AD36ED7DE3DF7E2J3KEM" TargetMode="External"/><Relationship Id="rId20" Type="http://schemas.openxmlformats.org/officeDocument/2006/relationships/hyperlink" Target="consultantplus://offline/ref=39F80814EEDE3968AE7C64113ED8394781F67F7AA122000E05B35210758B0C6AD36ED7DE3DF7E0J3K7M" TargetMode="External"/><Relationship Id="rId29" Type="http://schemas.openxmlformats.org/officeDocument/2006/relationships/hyperlink" Target="consultantplus://offline/ref=39F80814EEDE3968AE7C64113ED8394786FC717FA122000E05B35210758B0C6AD36ED7DE3DF7E1J3K7M" TargetMode="External"/><Relationship Id="rId41" Type="http://schemas.openxmlformats.org/officeDocument/2006/relationships/hyperlink" Target="consultantplus://offline/ref=39F80814EEDE3968AE7C64113ED8394785F1727CA82F5D040DEA5E127284537DD427DBDF3DF7E236J8K1M" TargetMode="External"/><Relationship Id="rId1" Type="http://schemas.openxmlformats.org/officeDocument/2006/relationships/styles" Target="styles.xml"/><Relationship Id="rId6" Type="http://schemas.openxmlformats.org/officeDocument/2006/relationships/hyperlink" Target="consultantplus://offline/ref=39F80814EEDE3968AE7C64113ED8394786FC717FA122000E05B35210758B0C6AD36ED7DE3DF7E2J3K2M" TargetMode="External"/><Relationship Id="rId11" Type="http://schemas.openxmlformats.org/officeDocument/2006/relationships/hyperlink" Target="consultantplus://offline/ref=39F80814EEDE3968AE7C64113ED8394781F67F7AA122000E05B35210758B0C6AD36ED7DE3DF7E0J3K7M" TargetMode="External"/><Relationship Id="rId24" Type="http://schemas.openxmlformats.org/officeDocument/2006/relationships/hyperlink" Target="consultantplus://offline/ref=39F80814EEDE3968AE7C64113ED8394786FC717FA122000E05B35210758B0C6AD36ED7DE3DF7E0J3K7M" TargetMode="External"/><Relationship Id="rId32" Type="http://schemas.openxmlformats.org/officeDocument/2006/relationships/hyperlink" Target="consultantplus://offline/ref=39F80814EEDE3968AE7C64113ED8394786FC717FA122000E05B35210758B0C6AD36ED7DE3DF7E1J3KEM" TargetMode="External"/><Relationship Id="rId37" Type="http://schemas.openxmlformats.org/officeDocument/2006/relationships/hyperlink" Target="consultantplus://offline/ref=39F80814EEDE3968AE7C64113ED8394786FC717FA122000E05B35210758B0C6AD36ED7DE3DF7E6J3K1M" TargetMode="External"/><Relationship Id="rId40" Type="http://schemas.openxmlformats.org/officeDocument/2006/relationships/hyperlink" Target="consultantplus://offline/ref=39F80814EEDE3968AE7C64113ED8394785F07E75A6215D040DEA5E1272J8K4M" TargetMode="External"/><Relationship Id="rId45" Type="http://schemas.openxmlformats.org/officeDocument/2006/relationships/fontTable" Target="fontTable.xml"/><Relationship Id="rId5" Type="http://schemas.openxmlformats.org/officeDocument/2006/relationships/hyperlink" Target="consultantplus://offline/ref=39F80814EEDE3968AE7C64113ED8394781F67F7AA122000E05B35210758B0C6AD36ED7DE3DF7E0J3K7M" TargetMode="External"/><Relationship Id="rId15" Type="http://schemas.openxmlformats.org/officeDocument/2006/relationships/hyperlink" Target="consultantplus://offline/ref=39F80814EEDE3968AE7C64113ED8394785F07E75A6215D040DEA5E127284537DD427DBDF3DF7E134J8K3M" TargetMode="External"/><Relationship Id="rId23" Type="http://schemas.openxmlformats.org/officeDocument/2006/relationships/hyperlink" Target="consultantplus://offline/ref=39F80814EEDE3968AE7C64113ED8394786FC717FA122000E05B35210758B0C6AD36ED7DE3DF7E3J3K2M" TargetMode="External"/><Relationship Id="rId28" Type="http://schemas.openxmlformats.org/officeDocument/2006/relationships/hyperlink" Target="consultantplus://offline/ref=39F80814EEDE3968AE7C64113ED8394786FC717FA122000E05B35210758B0C6AD36ED7DE3DF7E0J3K5M" TargetMode="External"/><Relationship Id="rId36" Type="http://schemas.openxmlformats.org/officeDocument/2006/relationships/hyperlink" Target="consultantplus://offline/ref=39F80814EEDE3968AE7C64113ED8394786FC717FA122000E05B35210758B0C6AD36ED7DE3DF7E6J3K2M" TargetMode="External"/><Relationship Id="rId10" Type="http://schemas.openxmlformats.org/officeDocument/2006/relationships/hyperlink" Target="consultantplus://offline/ref=39F80814EEDE3968AE7C64113ED8394786F57679AA7F0A065CBF50J1K7M" TargetMode="External"/><Relationship Id="rId19" Type="http://schemas.openxmlformats.org/officeDocument/2006/relationships/hyperlink" Target="consultantplus://offline/ref=39F80814EEDE3968AE7C64113ED8394786FC717FA122000E05B35210758B0C6AD36ED7DE3DF7E3J3K7M" TargetMode="External"/><Relationship Id="rId31" Type="http://schemas.openxmlformats.org/officeDocument/2006/relationships/hyperlink" Target="consultantplus://offline/ref=39F80814EEDE3968AE7C64113ED8394786FC717FA122000E05B35210758B0C6AD36ED7DE3DF7E1J3KFM" TargetMode="External"/><Relationship Id="rId44" Type="http://schemas.openxmlformats.org/officeDocument/2006/relationships/hyperlink" Target="consultantplus://offline/ref=39F80814EEDE3968AE7C64113ED8394785F7707FA52E5D040DEA5E127284537DD427DBDF3DF7E233J8KFM" TargetMode="External"/><Relationship Id="rId4" Type="http://schemas.openxmlformats.org/officeDocument/2006/relationships/webSettings" Target="webSettings.xml"/><Relationship Id="rId9" Type="http://schemas.openxmlformats.org/officeDocument/2006/relationships/hyperlink" Target="consultantplus://offline/ref=39F80814EEDE3968AE7C64113ED8394785F07E75A6215D040DEA5E127284537DD427DBDF3DF7E134J8K3M" TargetMode="External"/><Relationship Id="rId14" Type="http://schemas.openxmlformats.org/officeDocument/2006/relationships/hyperlink" Target="consultantplus://offline/ref=39F80814EEDE3968AE7C64113ED8394785F7707FA52E5D040DEA5E127284537DD427DBDF3DF7E233J8KFM" TargetMode="External"/><Relationship Id="rId22" Type="http://schemas.openxmlformats.org/officeDocument/2006/relationships/hyperlink" Target="consultantplus://offline/ref=39F80814EEDE3968AE7C64113ED8394786FC717FA122000E05B35210758B0C6AD36ED7DE3DF7E3J3K4M" TargetMode="External"/><Relationship Id="rId27" Type="http://schemas.openxmlformats.org/officeDocument/2006/relationships/hyperlink" Target="consultantplus://offline/ref=39F80814EEDE3968AE7C64113ED839478CF1757BA122000E05B35210758B0C6AD36ED7DE3DF7E3J3K2M" TargetMode="External"/><Relationship Id="rId30" Type="http://schemas.openxmlformats.org/officeDocument/2006/relationships/hyperlink" Target="consultantplus://offline/ref=39F80814EEDE3968AE7C64113ED8394786FC717FA122000E05B35210758B0C6AD36ED7DE3DF7E1J3K1M" TargetMode="External"/><Relationship Id="rId35" Type="http://schemas.openxmlformats.org/officeDocument/2006/relationships/hyperlink" Target="consultantplus://offline/ref=39F80814EEDE3968AE7C64113ED8394786FC717FA122000E05B35210758B0C6AD36ED7DE3DF7E6J3K3M" TargetMode="External"/><Relationship Id="rId43" Type="http://schemas.openxmlformats.org/officeDocument/2006/relationships/hyperlink" Target="consultantplus://offline/ref=39F80814EEDE3968AE7C64113ED8394785F17279A82D5D040DEA5E127284537DD427DBDF3DF7E334J8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4797</Words>
  <Characters>27346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Еникеева Л.А.</dc:creator>
  <cp:lastModifiedBy>Еникеева Л.А.</cp:lastModifiedBy>
  <cp:revision>1</cp:revision>
  <dcterms:created xsi:type="dcterms:W3CDTF">2013-12-19T12:10:00Z</dcterms:created>
  <dcterms:modified xsi:type="dcterms:W3CDTF">2013-12-19T12:10:00Z</dcterms:modified>
</cp:coreProperties>
</file>